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91268" w14:textId="6E96C395" w:rsidR="00CB1DB4" w:rsidRPr="00CB1DB4" w:rsidRDefault="00CB1DB4" w:rsidP="00CB1DB4">
      <w:pPr>
        <w:rPr>
          <w:b/>
          <w:bCs/>
        </w:rPr>
      </w:pPr>
      <w:r w:rsidRPr="00CB1DB4">
        <w:rPr>
          <w:b/>
          <w:bCs/>
        </w:rPr>
        <w:t>Nyheter från Neonatalregistret SNQ</w:t>
      </w:r>
      <w:r w:rsidRPr="00CB1DB4">
        <w:rPr>
          <w:b/>
          <w:bCs/>
        </w:rPr>
        <w:t xml:space="preserve"> 27 januari 2022</w:t>
      </w:r>
      <w:r w:rsidRPr="00CB1DB4">
        <w:rPr>
          <w:b/>
          <w:bCs/>
        </w:rPr>
        <w:t>:</w:t>
      </w:r>
    </w:p>
    <w:p w14:paraId="5473E55F" w14:textId="77777777" w:rsidR="00CB1DB4" w:rsidRDefault="00CB1DB4" w:rsidP="00CB1DB4">
      <w:pPr>
        <w:pStyle w:val="Liststycke"/>
        <w:numPr>
          <w:ilvl w:val="0"/>
          <w:numId w:val="1"/>
        </w:numPr>
      </w:pPr>
      <w:r>
        <w:t xml:space="preserve">Användardagarna </w:t>
      </w:r>
      <w:proofErr w:type="gramStart"/>
      <w:r>
        <w:t>17-18</w:t>
      </w:r>
      <w:proofErr w:type="gramEnd"/>
      <w:r>
        <w:t xml:space="preserve"> mars 2022 genomförs i år (igen) helt virtuellt. För anmälan och program, v.g. se hemsidan under "Aktuellt": </w:t>
      </w:r>
      <w:hyperlink r:id="rId5" w:history="1">
        <w:r w:rsidRPr="00E964EA">
          <w:rPr>
            <w:rStyle w:val="Hyperlnk"/>
          </w:rPr>
          <w:t>www.snq.se</w:t>
        </w:r>
      </w:hyperlink>
      <w:r>
        <w:t xml:space="preserve">.  </w:t>
      </w:r>
    </w:p>
    <w:p w14:paraId="24F5283F" w14:textId="77777777" w:rsidR="00CB1DB4" w:rsidRDefault="00CB1DB4" w:rsidP="00CB1DB4">
      <w:pPr>
        <w:pStyle w:val="Liststycke"/>
      </w:pPr>
    </w:p>
    <w:p w14:paraId="46BCE96D" w14:textId="5853E140" w:rsidR="00CB1DB4" w:rsidRDefault="00CB1DB4" w:rsidP="004F6037">
      <w:pPr>
        <w:pStyle w:val="Liststycke"/>
        <w:numPr>
          <w:ilvl w:val="0"/>
          <w:numId w:val="1"/>
        </w:numPr>
      </w:pPr>
      <w:r>
        <w:t xml:space="preserve">Verksamhetsrapporten - ett nytt interaktivt verktyg </w:t>
      </w:r>
      <w:r>
        <w:t>har skickats ut till</w:t>
      </w:r>
      <w:r>
        <w:t xml:space="preserve"> chefer/ansvariga. Rapporten möjliggör jämförelser över tid och med andra avdelningar. Urvalet av registerdata har skett utifrån verksamheternas önskemål och centrala kvalitetsindikatorer. Verksamhetsrapporten kompletterar andra verktyg (Årsrapport, datalager, egna urval efter </w:t>
      </w:r>
      <w:proofErr w:type="spellStart"/>
      <w:r>
        <w:t>inlog</w:t>
      </w:r>
      <w:proofErr w:type="spellEnd"/>
      <w:r>
        <w:t>) och är tänkt att återföra statistik/resultat i "nära realtid". Successivt</w:t>
      </w:r>
      <w:r>
        <w:t xml:space="preserve"> under året</w:t>
      </w:r>
      <w:r>
        <w:t xml:space="preserve"> kommer flera av kvalitetsindikatorerna att presenteras on-line på öppna hemsidan.</w:t>
      </w:r>
    </w:p>
    <w:p w14:paraId="1A117477" w14:textId="77777777" w:rsidR="00CB1DB4" w:rsidRDefault="00CB1DB4" w:rsidP="00CB1DB4">
      <w:pPr>
        <w:pStyle w:val="Liststycke"/>
      </w:pPr>
    </w:p>
    <w:p w14:paraId="0E628384" w14:textId="77777777" w:rsidR="00CB1DB4" w:rsidRDefault="00CB1DB4" w:rsidP="000A4901">
      <w:pPr>
        <w:pStyle w:val="Liststycke"/>
        <w:numPr>
          <w:ilvl w:val="0"/>
          <w:numId w:val="1"/>
        </w:numPr>
      </w:pPr>
      <w:r>
        <w:t xml:space="preserve">Nutritionsregistrering i SNQ - Ett adekvat näringsintag till tidigt födda barn är mycket viktigt. SNQ har i samarbete med </w:t>
      </w:r>
      <w:proofErr w:type="spellStart"/>
      <w:r>
        <w:t>Nutrium</w:t>
      </w:r>
      <w:proofErr w:type="spellEnd"/>
      <w:r>
        <w:t xml:space="preserve"> AB utvecklat en funktion för att mer i detalj kunna beskriva intag av </w:t>
      </w:r>
      <w:proofErr w:type="spellStart"/>
      <w:r>
        <w:t>makronutrienter</w:t>
      </w:r>
      <w:proofErr w:type="spellEnd"/>
      <w:r>
        <w:t xml:space="preserve"> och beräkning av energiinnehåll.</w:t>
      </w:r>
      <w:r>
        <w:t xml:space="preserve"> </w:t>
      </w:r>
      <w:r>
        <w:t>Det finns två möjligheter att registrera data:</w:t>
      </w:r>
      <w:r>
        <w:t xml:space="preserve"> </w:t>
      </w:r>
      <w:r>
        <w:br/>
      </w:r>
      <w:r>
        <w:t xml:space="preserve">Metod 1: För kliniker som använder </w:t>
      </w:r>
      <w:proofErr w:type="spellStart"/>
      <w:r>
        <w:t>Nutrium</w:t>
      </w:r>
      <w:proofErr w:type="spellEnd"/>
      <w:r>
        <w:t xml:space="preserve"> kliniskt kan registreringarna i </w:t>
      </w:r>
      <w:proofErr w:type="spellStart"/>
      <w:r>
        <w:t>Nutrium</w:t>
      </w:r>
      <w:proofErr w:type="spellEnd"/>
      <w:r>
        <w:t xml:space="preserve"> överföras automatiskt till SNQ, och dubbelregistrering undviks.</w:t>
      </w:r>
      <w:r>
        <w:br/>
      </w:r>
      <w:r>
        <w:t xml:space="preserve">Metod 2: För de kliniker som inte har eller inte vill använda </w:t>
      </w:r>
      <w:proofErr w:type="spellStart"/>
      <w:r>
        <w:t>Nutrium</w:t>
      </w:r>
      <w:proofErr w:type="spellEnd"/>
      <w:r>
        <w:t xml:space="preserve"> för registreringarna, finns möjlighet att göra registreringarna direkt i SNQ reg.</w:t>
      </w:r>
      <w:r>
        <w:br/>
      </w:r>
      <w:r>
        <w:t>Dataregistreringen har prövats i Umeå (metod 1) och Uppsala (metod 2) och har visat sig fungera tillfredsställande.</w:t>
      </w:r>
      <w:r>
        <w:t xml:space="preserve"> </w:t>
      </w:r>
      <w:r>
        <w:t xml:space="preserve">Som ett första steg, vill vi efterhöra vilka kliniker som är intresserade av att använda denna nya funktionalitet, i första hand för gruppen mycket tidigt födda barn </w:t>
      </w:r>
      <w:proofErr w:type="gramStart"/>
      <w:r>
        <w:t>(&lt; 32</w:t>
      </w:r>
      <w:proofErr w:type="gramEnd"/>
      <w:r>
        <w:t xml:space="preserve"> v) under de första 4 levnadsveckorna. Anmäl intresse till info@snq.se. Vi återkommer med mer information och med stöd för att införa den nya rutinen.</w:t>
      </w:r>
    </w:p>
    <w:p w14:paraId="745C1D5E" w14:textId="77777777" w:rsidR="00CB1DB4" w:rsidRDefault="00CB1DB4" w:rsidP="00CB1DB4">
      <w:pPr>
        <w:pStyle w:val="Liststycke"/>
      </w:pPr>
    </w:p>
    <w:p w14:paraId="4B7E29BE" w14:textId="77777777" w:rsidR="00CB1DB4" w:rsidRDefault="00CB1DB4" w:rsidP="00E625B1">
      <w:pPr>
        <w:pStyle w:val="Liststycke"/>
        <w:numPr>
          <w:ilvl w:val="0"/>
          <w:numId w:val="1"/>
        </w:numPr>
      </w:pPr>
      <w:r>
        <w:t xml:space="preserve">Föräldraenkäten – redovisas öppet på hemsidan </w:t>
      </w:r>
      <w:r>
        <w:t>under fliken ”Redovisning Föräldraenkät”</w:t>
      </w:r>
      <w:r>
        <w:t>. Nu finns totalt 3500 svar. Föräldrarna får</w:t>
      </w:r>
      <w:r>
        <w:t xml:space="preserve"> frågorna</w:t>
      </w:r>
      <w:r>
        <w:t xml:space="preserve"> 2 veckor efter utskrivning via sms</w:t>
      </w:r>
      <w:r>
        <w:t>-länk</w:t>
      </w:r>
      <w:r>
        <w:t xml:space="preserve"> (sänds enbart ut från kliniker som använder </w:t>
      </w:r>
      <w:proofErr w:type="spellStart"/>
      <w:r>
        <w:t>SNQreg</w:t>
      </w:r>
      <w:proofErr w:type="spellEnd"/>
      <w:r>
        <w:t>).</w:t>
      </w:r>
    </w:p>
    <w:p w14:paraId="4214335E" w14:textId="77777777" w:rsidR="00CB1DB4" w:rsidRDefault="00CB1DB4" w:rsidP="00CB1DB4">
      <w:pPr>
        <w:pStyle w:val="Liststycke"/>
      </w:pPr>
    </w:p>
    <w:p w14:paraId="7A0EA43E" w14:textId="3FB035FE" w:rsidR="00CB1DB4" w:rsidRDefault="00CB1DB4" w:rsidP="00CB1DB4">
      <w:pPr>
        <w:pStyle w:val="Liststycke"/>
        <w:numPr>
          <w:ilvl w:val="0"/>
          <w:numId w:val="1"/>
        </w:numPr>
      </w:pPr>
      <w:r>
        <w:t xml:space="preserve">På hemsidan finns även </w:t>
      </w:r>
      <w:r>
        <w:t>”</w:t>
      </w:r>
      <w:r>
        <w:t>Stöd för dig som ska ha dialog med gravid kvinna med hotande förtidsbörd i vecka 22-26</w:t>
      </w:r>
      <w:proofErr w:type="gramStart"/>
      <w:r>
        <w:t>”</w:t>
      </w:r>
      <w:r>
        <w:t xml:space="preserve">  </w:t>
      </w:r>
      <w:r>
        <w:t>(</w:t>
      </w:r>
      <w:proofErr w:type="gramEnd"/>
      <w:hyperlink r:id="rId6" w:history="1">
        <w:r w:rsidRPr="00E964EA">
          <w:rPr>
            <w:rStyle w:val="Hyperlnk"/>
          </w:rPr>
          <w:t>https://www.medscinet.com/PNQ/uploads/website/Kunskapsst%C3%B6d%201_%C3%B6verlevnad%20och%20l%C3%A5ngtidsprognos.pdf</w:t>
        </w:r>
      </w:hyperlink>
      <w:r>
        <w:t>).</w:t>
      </w:r>
    </w:p>
    <w:p w14:paraId="661423D8" w14:textId="77777777" w:rsidR="00CB1DB4" w:rsidRDefault="00CB1DB4" w:rsidP="00CB1DB4">
      <w:pPr>
        <w:pStyle w:val="Liststycke"/>
      </w:pPr>
    </w:p>
    <w:p w14:paraId="04B27812" w14:textId="77777777" w:rsidR="00CB1DB4" w:rsidRDefault="00CB1DB4" w:rsidP="00CB1DB4">
      <w:pPr>
        <w:pStyle w:val="Liststycke"/>
        <w:numPr>
          <w:ilvl w:val="0"/>
          <w:numId w:val="1"/>
        </w:numPr>
      </w:pPr>
      <w:r>
        <w:t xml:space="preserve">Vänlig påminnelse om att data för barn utskrivna 2021 bör vara inrapporterade vid månadsskiftet. Vi påbörjar arbetet med Årsrapporten i februari. </w:t>
      </w:r>
    </w:p>
    <w:p w14:paraId="4DB4EBBB" w14:textId="77777777" w:rsidR="00CB1DB4" w:rsidRDefault="00CB1DB4" w:rsidP="00CB1DB4">
      <w:pPr>
        <w:pStyle w:val="Liststycke"/>
      </w:pPr>
    </w:p>
    <w:p w14:paraId="39800FB0" w14:textId="74EE1CAB" w:rsidR="00CF0C33" w:rsidRDefault="00CB1DB4" w:rsidP="00CB1DB4">
      <w:pPr>
        <w:pStyle w:val="Liststycke"/>
        <w:numPr>
          <w:ilvl w:val="0"/>
          <w:numId w:val="1"/>
        </w:numPr>
      </w:pPr>
      <w:r>
        <w:t>Neonatalregistret lyfts fram i nyhetsbrev från SKR:</w:t>
      </w:r>
      <w:r>
        <w:t xml:space="preserve"> </w:t>
      </w:r>
      <w:hyperlink r:id="rId7" w:history="1">
        <w:r w:rsidRPr="00E964EA">
          <w:rPr>
            <w:rStyle w:val="Hyperlnk"/>
          </w:rPr>
          <w:t>https://www.kvalitetsregister.se/kvalitetsregister/omnationellakvalitetsregister/nyheter/nyheterkvalitetsregister/kvalitetsregisterharbidragittillvarldsledandevardavfortidigtfodda.60148.html</w:t>
        </w:r>
      </w:hyperlink>
      <w:r>
        <w:t>. Vi är glada för den uppmärksamhet som SKR ger oss och hoppas att det ska bidra till höjda anslag för 2022 (beslut meddelas i mitten av februari).</w:t>
      </w:r>
    </w:p>
    <w:p w14:paraId="310E6313" w14:textId="77777777" w:rsidR="00CB1DB4" w:rsidRDefault="00CB1DB4" w:rsidP="00CB1DB4">
      <w:pPr>
        <w:pStyle w:val="Liststycke"/>
      </w:pPr>
    </w:p>
    <w:p w14:paraId="6DCEC953" w14:textId="1EA44192" w:rsidR="00CB1DB4" w:rsidRDefault="00CB1DB4" w:rsidP="00CB1DB4">
      <w:pPr>
        <w:pStyle w:val="Liststycke"/>
      </w:pPr>
      <w:r>
        <w:t>Mikael &amp; Stellan</w:t>
      </w:r>
    </w:p>
    <w:p w14:paraId="1E744047" w14:textId="51C30F5B" w:rsidR="00CB1DB4" w:rsidRDefault="00CB1DB4" w:rsidP="00CB1DB4">
      <w:pPr>
        <w:pStyle w:val="Liststycke"/>
      </w:pPr>
      <w:r>
        <w:t>Registerhållare</w:t>
      </w:r>
    </w:p>
    <w:sectPr w:rsidR="00CB1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A54295"/>
    <w:multiLevelType w:val="hybridMultilevel"/>
    <w:tmpl w:val="48844BB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DB4"/>
    <w:rsid w:val="001D6C31"/>
    <w:rsid w:val="003C637E"/>
    <w:rsid w:val="00910E9D"/>
    <w:rsid w:val="00CB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1FFD6"/>
  <w15:chartTrackingRefBased/>
  <w15:docId w15:val="{28A1936D-17BD-4EF8-82A0-6164A891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B1DB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B1DB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B1D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0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8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valitetsregister.se/kvalitetsregister/omnationellakvalitetsregister/nyheter/nyheterkvalitetsregister/kvalitetsregisterharbidragittillvarldsledandevardavfortidigtfodda.6014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dscinet.com/PNQ/uploads/website/Kunskapsst%C3%B6d%201_%C3%B6verlevnad%20och%20l%C3%A5ngtidsprognos.pdf" TargetMode="External"/><Relationship Id="rId5" Type="http://schemas.openxmlformats.org/officeDocument/2006/relationships/hyperlink" Target="http://www.snq.s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503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Norman</dc:creator>
  <cp:keywords/>
  <dc:description/>
  <cp:lastModifiedBy>Mikael Norman</cp:lastModifiedBy>
  <cp:revision>1</cp:revision>
  <dcterms:created xsi:type="dcterms:W3CDTF">2022-01-27T13:34:00Z</dcterms:created>
  <dcterms:modified xsi:type="dcterms:W3CDTF">2022-01-27T13:40:00Z</dcterms:modified>
</cp:coreProperties>
</file>